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CF" w:rsidRPr="00C307CF" w:rsidRDefault="00C307CF" w:rsidP="00C307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Постановление Правительства РФ от 27 августа 2012 г. N 860 "Об организации и проведении продажи государственного или муниципального имущества в электронной форме" (с изменениями и дополнениями) 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27 августа 2012 г. N 860</w:t>
      </w: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организации и проведении продажи государственного или муниципального имущества в электронной форме"</w:t>
      </w:r>
    </w:p>
    <w:p w:rsidR="00C307CF" w:rsidRPr="00C307CF" w:rsidRDefault="00C307CF" w:rsidP="00C307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C30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C30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 2016 г., 26 сентября 2017 г.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hyperlink r:id="rId4" w:anchor="block_3210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32.1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приватизации государственного или муниципального имущества" Правительство Российской Федерации постановляет: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</w:t>
      </w:r>
      <w:hyperlink r:id="rId5" w:anchor="block_219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и проведении продажи государственного или муниципального имущества в электронной форме.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Министерству экономического развития Российской Федерации совместно с Министерством связи и массовых коммуникаций Российской Федерации, Федеральной антимонопольной службой и Федеральной службой безопасности Российской Федерации представить в течение 6 месяцев с даты </w:t>
      </w:r>
      <w:hyperlink r:id="rId6" w:anchor="block_6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вступления в силу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в Правительство Российской Федерации проект акта об утверждении перечня юридических лиц для организации продажи государственного или муниципального имущества в электронной форме.</w:t>
      </w:r>
      <w:proofErr w:type="gramEnd"/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федеральным органам исполнительной власти в федеральном бюджете на руководство и управление в сфере установленных функций.</w:t>
      </w:r>
      <w:proofErr w:type="gramEnd"/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C307CF" w:rsidRPr="00C307CF" w:rsidTr="00C307CF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C307CF" w:rsidRPr="00C307CF" w:rsidRDefault="00C307CF" w:rsidP="00C3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C3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C307CF" w:rsidRPr="00C307CF" w:rsidRDefault="00C307CF" w:rsidP="00C307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организации и проведении продажи государственного или муниципального имущества в электронной форме</w:t>
      </w: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7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27 августа 2012 г. N 860)</w:t>
      </w:r>
    </w:p>
    <w:p w:rsidR="00C307CF" w:rsidRPr="00C307CF" w:rsidRDefault="00C307CF" w:rsidP="00C307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C30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C30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 2016 г., 26 сентября 2017 г.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Общие положения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block_1014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 мая 2016 г. N 423 в пункт 1 внесены изменения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block_4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порядок организации и проведения продажи государственного или муниципального имущества в  электронной форме (далее соответственно - имущество, продажа имущества) путем проведения аукциона с открытой формой подачи предложений о цене имущества (далее - аукцион), специализированного аукциона, конкурса, продажи имущества посредством публичного предложения и без объявления цены в соответствии с требованиями, установленными </w:t>
      </w:r>
      <w:hyperlink r:id="rId10" w:anchor="block_3210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 приватизации государственного и муниципального имущества" (далее - Федеральный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 приватизации) и настоящим Положением.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отношения, регулируемые настоящим Положением, не распространяются нормы, установленные постановлениями Правительства Российской Федерации </w:t>
      </w:r>
      <w:hyperlink r:id="rId11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 июля 2002 г. N 549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цены", </w:t>
      </w:r>
      <w:hyperlink r:id="rId12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 августа 2002 г. N 584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Положения о проведении конкурса по продаже государственного или муниципального имущества", </w:t>
      </w:r>
      <w:hyperlink r:id="rId13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 августа 2002</w:t>
        </w:r>
        <w:proofErr w:type="gramEnd"/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г. N 585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 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аукционе", если иное не предусмотрено настоящим Положением.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изменен с 12 октября 2017 г. - </w:t>
      </w:r>
      <w:hyperlink r:id="rId14" w:anchor="block_1031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сентября 2017 г. N 1164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block_5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Проведение продажи федерального имущества осуществляется Федеральным агентством по управлению государственным имуществом и Министерством обороны Российской Федерации (в отношении высвобождаемого военного имущества Вооруженных Сил Российской Федерации) (далее - продавец).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Правительства Российской Федерации организацию от имени Российской Федерации в установленном порядке продажи приватизируемого федерального имущества и (или) осуществление функций продавца выполняют юридические лица, действующие в соответствии с агентским договором.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продаже имущества, находящегося в государственной собственности субъектов Российской Федерации или муниципальной собственности, продавцы определяются в порядке, установленном законами и иными нормативными правовыми актами субъектов Российской Федерации или правовыми актами органов местного самоуправления, которые вправе на основании решений субъектов Российской Федерации или органов местного самоуправления привлекать к осуществлению функций, указанных в </w:t>
      </w:r>
      <w:hyperlink r:id="rId16" w:anchor="block_23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юридических лиц на основании заключенных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договоров по результатам конкурсных процедур.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block_1015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 мая 2016 г. N 423 в пункт 3 внесены изменения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block_6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привлекает юридическое лицо из числа юридических лиц, включенных в утверждаемый Правительством Российской Федерации перечень юридических лиц для организации продажи государственного или муниципального имущества в электронной форме (далее - организатор), зарегистрированных на территории Российской Федерации, владеющих сайтом в информационно-телекоммуникационной сети "Интернет" (далее - электронная площадка, сеть "Интернет"), соответствующим требованиям к технологическим, программным, лингвистическим, правовым и организационным средствам обеспечения пользования сайтом сети "Интернет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на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проводиться продажа в электронной форме, утверждаемым Министерством экономического развития Российской Федерации (далее - требования, утверждаемые Министерством экономического развития Российской Федерации).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организатора не требуется в случае, если юридическое лицо, действующее по договору с собственником имущества, включено в перечень юридических лиц для организации продажи государственного и муниципального имущества в электронной форме.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Продавец в соответствии с законодательством Российской Федерации при продаже имущества осуществляет следующие функции: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обеспечивает соблюдение требований </w:t>
      </w:r>
      <w:hyperlink r:id="rId19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приватизации, а также принятых в соответствии с ним нормативных правовых актов, регулирующих продажу имущества;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обеспечивает в установленном порядке проведение оценки подлежащего продаже имущества;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определяет в случаях, установленных </w:t>
      </w:r>
      <w:hyperlink r:id="rId20" w:anchor="block_321092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приватизации, начальную цену продажи имущества, цену первоначального предложения и цену отсечения при проведении продажи имущества посредством публичного предложения, единую цену продажи при проведении специализированного аукциона, а также "шаг аукциона" и  "шаг понижения";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принимает решение о привлечении организатора, заключает с ним договор;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) утверждает электронную форму заявки на участие в продаже имущества (далее - заявка);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определяет по согласованию с организатором даты начала и окончания регистрации на электронной площадке заявок, дату и время проведения процедуры продажи имущества;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определяет размер, срок и условия внесения физическими и юридическими лицами задатка на участие в продаже имущества на аукционе, конкурсе, продаже имущества посредством публичного предложения (далее соответственно - претенденты, задаток), а также иные условия договора о задатке;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) заключает с претендентами договоры о задатке в случаях, установленных настоящим Положением;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block_202578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 мая 2016 г. N 423 в подпункт "и" внесены изменения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block_15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и) 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содержащемуся в информационном сообщении о проведении продажи имущества;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block_202579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 мая 2016 г. N 423 в подпункт "к" внесены изменения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block_16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 организует подготовку в порядке, установленном </w:t>
      </w:r>
      <w:hyperlink r:id="rId25" w:anchor="block_317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приватизации, информационного сообщения о проведении продажи имущества и об итогах продажи имущества, а также размещение информации в сети "Интернет" в соответствии с требованиями, установленными Федеральным законом о приватизации, </w:t>
      </w:r>
      <w:hyperlink r:id="rId26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персональных данных" и настоящим Положением;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 принимает по основаниям, установленным </w:t>
      </w:r>
      <w:hyperlink r:id="rId27" w:anchor="block_14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приватизации, решение о признании претендентов участниками продажи имущества (далее - участники) либо об отказе в допуске к участию в продаже имущества, оформляемое протоколом;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м) определяет победителя продажи имущества (далее - победитель) и подписывает протокол об итогах продажи имущества;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производит расчеты с претендентами, участниками и победителем;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о) заключает в письменной форме договор купли-продажи имущества с победителем по месту нахождения продавца;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) обеспечивает передачу имущества победителю и совершает необходимые действия, связанные с переходом права собственности на него;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осуществляет иные функции, предусмотренные </w:t>
      </w:r>
      <w:hyperlink r:id="rId28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приватизации и настоящим Положением.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5. Организатор в соответствии со своим внутренним регламентом на основании заключенного с продавцом договора: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обеспечивает возможность регистрации продавца и претендентов на электронной площадке, ввод ими идентифицирующих данных (имя пользователя и пароль) и возможность изменения пароля, открывает продавцу рабочий раздел на электронной площадке, доступ к которому имеет только продавец (далее - "личный кабинет"), а также раздел, доступ к которому имеют только продавец и участники (далее - закрытая часть электронной площадки);</w:t>
      </w:r>
      <w:proofErr w:type="gramEnd"/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размещает электронную форму заявки;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определяет порядок регистрации претендентов на электронной площадке;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обеспечивает принятие и регистрацию в электронных журналах заявок и прилагаемых к ним документов (в журнале приема заявок), а также предложений участников о цене имущества;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) 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информационном сообщении о проведении продажи имущества;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 обеспечивает уведомление претендентов о принятом продавцом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их участниками (победителями) либо об отказе в допуске к участию в продаже имущества, а также иные уведомления, предусмотренные настоящим Положением;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обеспечивает равный доступ участников к процедуре продажи имущества, надежность функционирования используемых программно-аппаратных средств электронной площадки, использование электронных документов при проведении продажи имущества;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обеспечивает размещение на электронной площадке информации о ходе проведения продажи имущества в соответствии с требованиями </w:t>
      </w:r>
      <w:hyperlink r:id="rId29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приватизации и настоящего Положения;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и) обеспечивает конфиденциальность данных о претендентах и участниках, за исключением случая направления электронных документов продавцу;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к) выполняет иные функции в соответствии с настоящим Положением.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Организатор ежегодно, до 25 января, представляет в Министерство экономического развития Российской Федерации и Федеральную антимонопольную службу годовой отчет о деятельности,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информацию о проведенных продажах, а также информацию, подтверждающую соответствие электронной площадки требованиям, утверждаемым Министерством экономического развития Российской Федерации.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Организатор несет ответственность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обеспечение доступа претендентов и участников на электронную площадку;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обеспечение конфиденциальности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предусмотренных настоящим Положением, до момента размещения на электронной площадке информации об итогах приема заявок (определения участников);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соответствие электронной площадки требованиям, утверждаемым Министерством экономического развития Российской Федерации.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несоответствия требованиям организатор в течение одного часа с момента, когда ему стало об этом известно, обязан разместить на электронной площадке, а также направить в адрес Министерства экономического развития Российской Федерации и Федеральной антимонопольной службы информацию о несоответствии, в том числе о дате его возникновения, принимаемых или планируемых мерах по устранению выявленного несоответствия.</w:t>
      </w:r>
      <w:proofErr w:type="gramEnd"/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 Ответственность сторон за неисполнение либо ненадлежащее исполнение функций по продаже имущества предусматривается договором, заключаемым продавцом с организатором.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9. 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документы, направляемые организатором либо размещенные им на электронной площадке, должны быть подписаны усиленной квалифицированной </w:t>
      </w:r>
      <w:hyperlink r:id="rId30" w:anchor="block_21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имеющего право действовать от имени организатора.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Электронные документы, связанные с организацией и проведением продажи имущества, в том числе полученные от продавца, претендентов и участников, хранятся организатором.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Для продажи имущества уведомление о проведении продажи имущества направляется организатору продавцом не позднее 3 календарных дней до дня размещения информационного сообщения о проведении продажи имущества на официальном сайте в сети "Интернет".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продажи имущества не должно совпадать со временем проведения профилактических работ на электронной площадке.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В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уведомлением, указанным в </w:t>
      </w:r>
      <w:hyperlink r:id="rId31" w:anchor="block_44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 12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 день размещения информационного сообщения о проведении продажи имущества на официальном сайте в сети "Интернет" на электронной площадке размещаются: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информационное сообщение о проведении продажи имущества;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электронная форма заявки;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проект договора купли-продажи имущества (за исключением продажи имущества на специализированном аукционе);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иные сведения, предусмотренные </w:t>
      </w:r>
      <w:hyperlink r:id="rId32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приватизации и настоящим Положением.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аукциона, конкурса, продажи имущества посредством публичного предложения наряду со сведениями, предусмотренными </w:t>
      </w:r>
      <w:hyperlink r:id="rId33" w:anchor="block_318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приватизации, должно содержать условия о размере задатка, сроке и порядке его внесения, назначении платежа, порядке возвращения задатка, реквизиты счета, а также указание на то, что такие условия являются условиями публичной оферты в соответствии со </w:t>
      </w:r>
      <w:hyperlink r:id="rId34" w:anchor="block_437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437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Федерации.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15 изменен с 12 октября 2017 г. - </w:t>
      </w:r>
      <w:hyperlink r:id="rId35" w:anchor="block_1032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сентября 2017 г. N 1164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anchor="block_51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15. 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задатка претендентами на участие в аукционе, конкурсе или продаже имущества посредством публичного предложения, а также денежных средств в счет обеспечения участия в специализированном аукционе осуществляется в установленном порядке на счета, указанные в информационном сообщении о проведении продажи имущества, в случае продажи приватизируемого федерального имущества или высвобождаемого военного имущества Вооруженных Сил Российской Федерации - соответственно на счет территориального органа Федерального казначейства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операции со средствами, поступающими во временное распоряжение Федерального агентства по управлению государственным имуществом либо его территориального органа или Министерства обороны Российской Федерации.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привлечения юридических лиц, указанных в </w:t>
      </w:r>
      <w:hyperlink r:id="rId37" w:anchor="block_502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втором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8" w:anchor="block_503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третьем пункта 2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задаток вносится на один из счетов таких юридических лиц, указанных в информационном сообщении и открытых в 2 и более кредитных организациях, соответствующих требованиям, установленным </w:t>
      </w:r>
      <w:hyperlink r:id="rId39" w:anchor="block_2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открытии банковских счетов и аккредитивов, о заключении договоров банковского вклада, договора на ведение реестра владельцев ценных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Федерации".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16 изменен с 12 октября 2017 г. - </w:t>
      </w:r>
      <w:hyperlink r:id="rId40" w:anchor="block_1032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сентября 2017 г. N 1164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anchor="block_52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 Задаток победителя продажи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</w:t>
      </w: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привлечения юридических лиц, указанных в </w:t>
      </w:r>
      <w:hyperlink r:id="rId42" w:anchor="block_502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втором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3" w:anchor="block_503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третьем пункта 2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задаток победителя продажи засчитывается в счет оплаты приобретаемого государственного или муниципального имущества и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 календарных дней со дня истечения срока, установленного для заключения договора купли-продажи имущества.</w:t>
      </w:r>
      <w:proofErr w:type="gramEnd"/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нарушения юридическими лицами, указанными в </w:t>
      </w:r>
      <w:hyperlink r:id="rId44" w:anchor="block_502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втором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5" w:anchor="block_503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третьем пункта 2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сроков перечисления задатка победителя продажи указанные юридические лица уплачивают пени в бюджет соответствующего уровня бюджетной системы Российской Федерации в размере одной </w:t>
      </w:r>
      <w:proofErr w:type="spell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стопятидесятой</w:t>
      </w:r>
      <w:proofErr w:type="spell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действующей на дату уплаты пени </w:t>
      </w:r>
      <w:hyperlink r:id="rId46" w:anchor="block_100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ключевой ставки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установленной Центральным банком Российской Федерации, от неуплаченной суммы за каждый календарный день просрочки.</w:t>
      </w:r>
      <w:proofErr w:type="gramEnd"/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17 изменен с 12 октября 2017 г. - </w:t>
      </w:r>
      <w:hyperlink r:id="rId47" w:anchor="block_1033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сентября 2017 г. N 1164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anchor="block_55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Лицам, перечислившим задаток для участия в продаже государственного или муниципального имущества на аукционе, конкурсе или продаже имущества посредством публичного предложения, денежные средства возвращаются в следующем порядке: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участникам, за исключением победителя, - в течение 5 календарных дней со дня подведения итогов продажи имущества;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17 дополнен подпунктом "в" с 12 октября 2017 г. - </w:t>
      </w:r>
      <w:hyperlink r:id="rId49" w:anchor="block_10332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сентября 2017 г. N 1164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в случае привлечения юридических лиц, указанных в </w:t>
      </w:r>
      <w:hyperlink r:id="rId50" w:anchor="block_502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втором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1" w:anchor="block_503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третьем пункта 2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 нарушении ими сроков возврата задатка указанные юридические лица уплачивают претендент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пени в размере одной </w:t>
      </w:r>
      <w:proofErr w:type="spell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стопятидесятой</w:t>
      </w:r>
      <w:proofErr w:type="spell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действующей на дату уплаты пени </w:t>
      </w:r>
      <w:hyperlink r:id="rId52" w:anchor="block_100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ключевой ставки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установленной Центральным банком Российской Федерации, от неуплаченной суммы за каждый календарный день просрочки.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18 изменен с 12 октября 2017 г. - </w:t>
      </w:r>
      <w:hyperlink r:id="rId53" w:anchor="block_1034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сентября 2017 г. N 1164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anchor="block_56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18. 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подтверждающим поступление задатка претендента либо денежных средств в счет обеспечения участия в специализированном аукционе, является выписка со счета, указанного в информационном сообщении о проведении продажи имущества (в случае продажи приватизируемого федерального имущества или высвобождаемого военного имущества - соответственно выписка с лицевого счета Федерального агентства </w:t>
      </w: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управлению государственным имуществом либо его территориального органа или Министерства обороны Российской Федерации либо юридических лиц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55" w:anchor="block_502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пункта 2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Положения).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 Утратил силу с 12 октября 2017 г. - </w:t>
      </w:r>
      <w:hyperlink r:id="rId56" w:anchor="block_1035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сентября 2017 г. N 1164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anchor="block_57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20. 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 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 Прием заявок и прилагаемых к ним документов начинается с даты и времени, указанных в информационном сообщении о проведении продажи имущества, осуществляется в течение не менее 25 календарных дней и заканчивается не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рабочих дня до дня определения продавцом участников.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этого периода организатор ежедневно направляет продавцу уведомления о поступивших заявках.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anchor="block_10017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 мая 2016 г. N 423 в пункт 22 внесены изменения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anchor="block_60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22. 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hyperlink r:id="rId60" w:anchor="block_159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приватизации.</w:t>
      </w:r>
      <w:proofErr w:type="gramEnd"/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 (за исключением продажи акций акционерных обществ на специализированном аукционе).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23. 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24. 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25. 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отзыва претендентом заявки в порядке, установленном настоящим Положением, 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Поступивший от претендента задаток (денежные средства в счет оплаты акций при проведении специализированного аукциона) подлежит возврату в течение 5 календарных дней со дня поступления уведомления об отзыве заявки. В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26. 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 К участию в процедуре продажи имущества допускаются лица, признанные продавцом в соответствии с </w:t>
      </w:r>
      <w:hyperlink r:id="rId61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приватизации, участниками.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28 изменен с 12 октября 2017 г. - </w:t>
      </w:r>
      <w:hyperlink r:id="rId62" w:anchor="block_1036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сентября 2017 г. N 1164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anchor="block_66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28. Оплата приобретаемого имущества производится путем перечисления денежных средств на счет, указанный в информационном сообщении о проведении продажи имущества.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счет оплаты государственного или муниципального имущества, за исключением продажи акций на специализированном аукционе, подлежат перечислению победителем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 имущества, но не позднее 30 рабочих дней со дня заключения такого договора.</w:t>
      </w:r>
      <w:proofErr w:type="gramEnd"/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anchor="block_1018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 мая 2016 г. N 423 пункт 29 изложен в новой редакции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anchor="block_67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29. Результаты процедуры проведения продажи имущества оформляются протоколом об итогах продажи имущества.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Проведение продажи имущества на аукционе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anchor="block_1019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 мая 2016 г. N 423 в пункт 30 внесены изменения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anchor="block_69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30. 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anchor="block_1020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 мая 2016 г. N 423 в пункт 31 внесены изменения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anchor="block_70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31. В день определения участников, указанный в информационном сообщении о проведен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организатор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продавца о признании претендентов участниками аукциона принимается в течение 5  рабочих дней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приема заявок.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32. 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 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33 изменен с 12 октября 2017 г. - </w:t>
      </w:r>
      <w:hyperlink r:id="rId70" w:anchor="block_1037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сентября 2017 г. N 1164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anchor="block_72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33.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anchor="block_1021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 мая 2016 г. N 423 в пункт 34 внесены изменения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anchor="block_73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34. 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35. Процедура аукциона проводится в день и время, указанные в информационном сообщении о проведен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36. 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37. Со времени начала проведения процедуры аукциона организатором размещается: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 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"а" изменен с 12 октября 2017 г. - </w:t>
      </w:r>
      <w:hyperlink r:id="rId74" w:anchor="block_1038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сентября 2017 г. N 1164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anchor="block_79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временем окончания представления предложений о цене имущества является время завершения аукциона.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39. При этом программными средствами электронной площадки обеспечивается: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40. Победителем признается участник, предложивший наиболее высокую цену имущества.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41.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42 изменен с 12 октября 2017 г. - </w:t>
      </w:r>
      <w:hyperlink r:id="rId76" w:anchor="block_1039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сентября 2017 г. N 1164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anchor="block_87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42. 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43. Процедура аукциона считается завершенной со времени подписания продавцом протокола об итогах аукциона.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44. Аукцион признается несостоявшимся в следующих случаях: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не было подано ни одной заявки на участие либо ни один из претендентов не признан участником;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принято решение о признании только одного претендента участником;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anchor="block_10023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 мая 2016 г. N 423 в пункт 45 внесены изменения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anchor="block_93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45. Решение о признан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несостоявшимся оформляется протоколом.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46.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наименование имущества и иные позволяющие его индивидуализировать сведения (спецификация лота);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цена сделки;</w:t>
      </w:r>
      <w:proofErr w:type="gramEnd"/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фамилия, имя, отчество физического лица или наименование юридического лица - победителя.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anchor="block_1024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 мая 2016 г. N 423 в пункт 47 внесены изменения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anchor="block_98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47. В течение 5 рабочих дней со дня подведения итогов аукциона с победителем заключается договор купли-продажи имущества.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48 изменен с 12 октября 2017 г. - </w:t>
      </w:r>
      <w:hyperlink r:id="rId82" w:anchor="block_10310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сентября 2017 г. N 1164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anchor="block_99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48. 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привлечения юридических лиц, указанных в </w:t>
      </w:r>
      <w:hyperlink r:id="rId84" w:anchor="block_502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втором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5" w:anchor="block_503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третьем пункта 2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задаток победителя, утратившего право на заключение договора купли-продажи имущества,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 календарных дней со дня истечения срока, установленного для заключения договора купли-продажи имущества.</w:t>
      </w:r>
      <w:proofErr w:type="gramEnd"/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49.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 календарных дней после дня оплаты имущества.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anchor="block_1025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 мая 2016 г. N 423 в наименование внесены изменения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anchor="block_130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наименования в предыдущей редакции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Проведение продажи акций акционерных обществ на специализированном аукционе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anchor="block_1026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 мая 2016 г. N 423 в пункт 50 внесены изменения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anchor="block_102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50. Продажа акций акционерных обществ на специализированном аукционе проводится в форме открытых торгов, в результате которых все победители получают акции акционерного общества по единой цене за одну акцию.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51. Со времени начала проведения специализированного аукциона организатор размещает на электронной площадке следующую информацию: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 наименование имущества и иные позволяющие его индивидуализировать сведения (спецификация лота);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время проведения специализированного аукциона.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52. Для участия в специализированном аукционе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специализированного аукциона.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53. Заявки подразделяются на 2 типа: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заявками первого типа считаются заявки, в которых претендент выражает намерение купить акции по любой единой цене продажи, сложившейся на специализированном аукционе;</w:t>
      </w:r>
      <w:proofErr w:type="gramEnd"/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заявками второго типа считаются заявки, в которых претендент выражает намерение купить акции по единой цене продажи, сложившейся на специализированном аукционе, но не выше максимальной цены покупки одной акции, указанной в заявке (далее - максимальная цена покупки).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anchor="block_1027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 мая 2016 г. N 423 в пункт 54 внесены изменения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anchor="block_110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54. В заявке указывается сумма денежных средств, направляемая претендентом в оплату акций, выставленных на специализированный аукцион.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денежных средств, указанная в заявке первого типа, и максимальная цена покупки, указанная в заявке второго типа, не могут быть меньше начальной цены продажи, размещенной в информационном сообщении о проведении специализированного аукциона.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денежных средств, указанная в заявке второго типа, не может быть меньше указанной в этой заявке максимальной цены покупки.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55. 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денежных средств, указанная в заявке, перечисляется на один из указанных в информационном сообщении о проведении специализированного аукциона счетов продавца (в случае продажи приватизируемого федерального имущества - на счет территориального органа Федерального казначейства, на котором учитываются операции со средствами, поступающими во временное распоряжение Федерального агентства по управлению государственным имуществом и его территориальных органов) после регистрации заявки на электронной площадке, но не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дня окончания приема заявок. В платежном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перечисление денежных средств в обязательном порядке указывается номер заявки.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anchor="block_1028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 мая 2016 г. N 423 в пункт 56 внесены изменения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anchor="block_112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В течение времени приема заявок организатор через "личный кабинет" продавца обеспечивает доступ продавца к поданным претендентами заявкам и прилагаемым к ним </w:t>
      </w: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документам, а также в течение одного часа со времени окончания приема заявок, указанного в информационном сообщении о проведении специализированного аукциона, доступ к журналу приема заявок.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продавца о признании претендентов участниками специализированного аукциона принимается в течение 5  рабочих дней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приема заявок.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57. Решения продавца, в том числе об итогах приема заявок, определении участников и итогах специализированного аукциона, оформляются соответствующими протоколами.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58. На основании протокола об итогах приема заявок и выписок со счетов продавец принимает решение о допуске (отказе в допуске) претендентов к участию в специализированном аукционе.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специализированном аукционе допускаются претенденты, в отношении которых продавец не выявил ни одного обстоятельства, являющегося в соответствии с </w:t>
      </w:r>
      <w:hyperlink r:id="rId94" w:anchor="block_351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приватизации основанием для отказа в допуске к участию в специализированном аукционе.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59. Решение продавца о допуске (отказе в допуске) претендентов к участию в специализированном аукционе оформляется протоколом об определении участников, в котором указываются: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продавца;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anchor="block_1029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 мая 2016 г. N 423 в подпункт "б" внесены изменения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anchor="block_116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полное наименование акционерного общества, акции которого подлежат продаже на специализированном аукционе;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претенденты, признанные участниками;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претенденты, которым было отказано в допуске к участию в специализированном аукционе, с указанием оснований такого отказа.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60. Претендент приобретает статус участника со времени подписания продавцом протокола об определении участников.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61 изменен с 12 октября 2017 г. - </w:t>
      </w:r>
      <w:hyperlink r:id="rId97" w:anchor="block_10311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сентября 2017 г. N 1164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anchor="block_121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61. Информация о претендентах, которым было отказано в допуске к участию в специализированном аукционе, размещается в открытой части электронной площадки, на официальном сайте в сети "Интернет", а также на сайте продавца в сети "Интернет" не позднее следующего рабочего дня со дня утверждения продавцом протокола об определении участников.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anchor="block_1030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 мая 2016 г. N 423 в пункт 62 внесены изменения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anchor="block_122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62. 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единой цены продажи акций на специализированном аукционе, победителей, а также утверждение протокола об итогах специализированного аукциона осуществляются продавцом в порядке, предусмотренном </w:t>
      </w:r>
      <w:hyperlink r:id="rId101" w:anchor="block_2000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продажи находящихся в государственной или муниципальной собственности акций акционерных обществ на специализированном аукционе, утвержденным </w:t>
      </w:r>
      <w:hyperlink r:id="rId102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12 августа 2002 г. N 585 (далее - Положение о проведении специализированного аукциона).</w:t>
      </w:r>
      <w:proofErr w:type="gramEnd"/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63. Протокол об итогах специализированного аукциона размещается на электронной площадке в течение одного часа со времени его утверждения.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64. Утвержденный продавцом протокол об итогах специализированного аукциона означает для победителей заключение договоров купли-продажи акций.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65. Денежные средства, полученные от победителей в счет оплаты приобретенных акций, находящихся в федеральной собственности, подлежат перечислению в установленном порядке в федеральный бюджет не позднее 5 календарных дней со дня утверждения протокола об итогах специализированного аукциона.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66. Возврат продавцом денежных сре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етендентам, участникам и победителям осуществляется в соответствии с </w:t>
      </w:r>
      <w:hyperlink r:id="rId103" w:anchor="block_2025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25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проведении специализированного аукциона.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67. Признание отдельных договоров купли-продажи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 Для регистрации покупателей в реестре владельцев акций эмитента (с целью учета перехода прав) продавец направляет </w:t>
      </w:r>
      <w:proofErr w:type="spell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реестродержателю</w:t>
      </w:r>
      <w:proofErr w:type="spell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эмитента (соответствующему депозитарию) не позднее чем через 30 календарных дней со дня подведения итогов специализированного аукциона передаточные распоряжения.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 Организация и проведение всероссийских и межрегиональных специализированных аукционов осуществляются в порядке, установленном настоящим разделом, с учетом особенностей, предусмотренных </w:t>
      </w:r>
      <w:hyperlink r:id="rId104" w:anchor="block_2400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 IV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проведении специализированного аукциона.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anchor="block_1031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 мая 2016 г. N 423 в наименование внесены изменения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anchor="block_154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наименования в предыдущей редакции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Проведение продажи акций акционерного общества, долей в уставном капитале общества с ограниченной ответственностью на конкурсе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 При проведении продажи акций (доли в уставном капитале) созданного при приватизации открытого акционерного общества (общества с ограниченной ответственностью), которые составляют более чем 50 процентов уставного капитала указанного общества, на конкурсе продавец помимо функций, указанных в </w:t>
      </w:r>
      <w:hyperlink r:id="rId107" w:anchor="block_23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Положения: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осуществляет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победителем условий конкурса;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создает комиссию по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условий конкурса;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утверждает акт о выполнении победителем условий конкурса, представленный комиссией по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условий конкурса.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71. Условия конкурса должны содержаться в информационном сообщен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проведении.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72. 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утверждение условий конкурса, контроль их исполнения, включая составление акта о выполнении победителем условий конкурса, а также порядок действий победителя до перехода к нему права собственности на приобретенное имущество, осуществляются в соответствии с порядком, предусмотренным </w:t>
      </w:r>
      <w:hyperlink r:id="rId108" w:anchor="block_1000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конкурса по продаже государственного или муниципального имущества, утвержденным </w:t>
      </w:r>
      <w:hyperlink r:id="rId109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12 августа 2002 г. N 584.</w:t>
      </w:r>
      <w:proofErr w:type="gramEnd"/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anchor="block_1032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 мая 2016 г. N 423 в пункт 73 внесены изменения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anchor="block_137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73. Для участия в конкурсе претенденты перечисляют задаток в размере 20 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конкурса.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74. Заявка должна содержать согласие претендента с условиями конкурса.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75. Предложение о цене имущества претендент может подать одновременно с заявкой либо в установленное время в день подведения итогов конкурса, указанное в информационном сообщении о проведении конкурса.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(участник) вправе подать только одно предложение о цене имущества, которое не может быть изменено.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76. Предложение о цене имущества подается в форме отдельного электронного документа, имеющего защиту от несанкционированного просмотра.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77. В день подведения итогов приема заявок и определения участников организатор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anchor="block_1033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 мая 2016 г. N 423 в пункт 78 внесены изменения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anchor="block_142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78.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продавца о признании претендентов участниками или об отказе в допуске к участию в конкурсе оформляется в течение 5 рабочих дней со дня окончания срока приема заявок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отказано в допуске к участию в конкурсе, с указанием оснований отказа.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оснований для признания конкурса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принимает соответствующее решение, которое отражает в протоколе.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третий </w:t>
      </w:r>
      <w:hyperlink r:id="rId114" w:anchor="block_202580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утратил силу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115" w:anchor="block_224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 третьего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79 изменен с 12 октября 2017 г. - </w:t>
      </w:r>
      <w:hyperlink r:id="rId116" w:anchor="block_10312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сентября 2017 г. N 1164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anchor="block_143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79. 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 в конкурсе, размещается в открытой части электронной площадки, на официальном сайте в сети "Интернет", а также на сайте продавца в сети "Интернет" в случае привлечения юридических лиц, указанных в </w:t>
      </w:r>
      <w:hyperlink r:id="rId118" w:anchor="block_502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пункта 2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anchor="block_10034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 мая 2016 г. N 423 в пункт 80 внесены изменения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anchor="block_144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80. 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конкурса, который проводится не позднее 3-го рабочего дня со дня определения участников.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81. 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организатор через "личный кабинет" продавца обеспечивает доступ продавца к предложениям участников о цене имущества.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82. 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продавцом протокола об итогах конкурса является завершением процедуры конкурса.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83. 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наименование имущества и иные позволяющие его индивидуализировать сведения (спецификация лота);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цена сделки;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фамилия, имя, отчество физического лица или наименование юридического лица - победителя.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anchor="block_1035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 мая 2016 г. N 423 в пункт 84 внесены изменения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anchor="block_151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84. В течение 5 рабочих дней со дня подведения итогов конкурса с победителем заключается договор купли-продажи имущества.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85 изменен с 12 октября 2017 г. - </w:t>
      </w:r>
      <w:hyperlink r:id="rId123" w:anchor="block_10313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сентября 2017 г. N 1164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anchor="block_152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85. 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Продавец информирует об этом государственный орган или орган местного самоуправления, принявший решение об условиях приватизации имущества.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привлечения юридических лиц, указанных в </w:t>
      </w:r>
      <w:hyperlink r:id="rId125" w:anchor="block_502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втором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6" w:anchor="block_503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третьем пункта 2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задаток победителя, утратившего право на заключение договора купли-продажи имущества,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 календарных дней со дня истечения срока, установленного для заключения договора купли-продажи имущества.</w:t>
      </w:r>
      <w:proofErr w:type="gramEnd"/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86. 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V. Проведение продажи имущества посредством публичного предложения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anchor="block_1036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 мая 2016 г. N 423 в пункт 87 внесены изменения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anchor="block_155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87. 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продаже имущества посредством публичного предложения.</w:t>
      </w:r>
      <w:proofErr w:type="gramEnd"/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88. В день определения участников, указанный в информационном сообщении о продаже имущества посредством публичного предложения, организатор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89.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публичного предложения, с указанием оснований отказа.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90 изменен с 12 октября 2017 г. - </w:t>
      </w:r>
      <w:hyperlink r:id="rId129" w:anchor="block_10314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сентября 2017 г. N 1164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anchor="block_158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90. 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претендентах, не допущенных к участию в продаже имущества посредством публичного предложения, размещается в открытой части электронной площадки, на официальном сайте в сети "Интернет", а также на сайте продавца в сети "Интернет" в случае привлечения юридических лиц, указанных в </w:t>
      </w:r>
      <w:hyperlink r:id="rId131" w:anchor="block_502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пункта 2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anchor="block_1037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 мая 2016 г. N 423 в пункт 91 внесены изменения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anchor="block_159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91. 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92. 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93 изменен с 12 октября 2017 г. - </w:t>
      </w:r>
      <w:hyperlink r:id="rId134" w:anchor="block_10315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сентября 2017 г. N 1164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anchor="block_161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93.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94. 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95 изменен с 12 октября 2017 г. - </w:t>
      </w:r>
      <w:hyperlink r:id="rId136" w:anchor="block_10316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сентября 2017 г. N 1164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anchor="block_163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95. В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96. Со времени начала проведения процедуры продажи имущества посредством публичного предложения организатором размещается: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неподтверждения</w:t>
      </w:r>
      <w:proofErr w:type="spell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участниками предложения о цене имущества;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97. 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98.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99. 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100. 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101.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наименование имущества и иные позволяющие его индивидуализировать сведения (спецификация лота);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цена сделки;</w:t>
      </w:r>
      <w:proofErr w:type="gramEnd"/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фамилия, имя, отчество физического лица или наименование юридического лица - победителя.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102. Продажа имущества посредством публичного предложения признается несостоявшейся в следующих случаях: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принято решение о признании только одного претендента участником;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103.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anchor="block_1038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 мая 2016 г. N 423 пункт 104 изложен в новой редакции, </w:t>
      </w:r>
      <w:hyperlink r:id="rId139" w:anchor="block_6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вступающей в силу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7 дней после дня </w:t>
      </w:r>
      <w:hyperlink r:id="rId140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официального опубликования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названного постановления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anchor="block_180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104. Не позднее чем через 5 рабочих дней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 с победителем заключается договор купли-продажи имущества.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105 изменен с 12 октября 2017 г. - </w:t>
      </w:r>
      <w:hyperlink r:id="rId142" w:anchor="block_10317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сентября 2017 г. N 1164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3" w:anchor="block_181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105. 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привлечения юридических лиц, указанных в </w:t>
      </w:r>
      <w:hyperlink r:id="rId144" w:anchor="block_502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втором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5" w:anchor="block_503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третьем пункта 2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задаток победителя, утратившего право на заключение договора купли-продажи имущества,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 календарных дней со дня истечения срока, установленного для заключения договора купли-продажи имущества.</w:t>
      </w:r>
      <w:proofErr w:type="gramEnd"/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106. 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107.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Проведение продажи имущества без объявления цены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108. 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109. Указанные в </w:t>
      </w:r>
      <w:hyperlink r:id="rId146" w:anchor="block_185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108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110. 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111. 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112. Продавец отказывает претенденту в приеме заявки в следующих случаях: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заявка представлена лицом, не уполномоченным претендентом на осуществление таких действий;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7" w:anchor="block_1039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 мая 2016 г. N 423 в пункт 113 внесены изменения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8" w:anchor="block_193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113. 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114. В день подведения итогов продажи имущества без объявления цены организатор через "личный кабинет" продавца обеспечивает доступ продавца к поданным претендентами документам, указанным в пункте 108 настоящего Положения, а также к журналу приема заявок.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115. 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настоящим Положением.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116. Покупателем имущества признается: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 случае регистрации одной заявки и предложения о цене имущества - участник, представивший это предложение;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117.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об имуществе;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количество поступивших и зарегистрированных заявок;</w:t>
      </w:r>
      <w:proofErr w:type="gramEnd"/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отказе в принятии заявок с указанием причин отказа;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 рассмотренных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предложениях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имущества с указанием подавших их претендентов;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покупателе имущества;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е) сведения о цене приобретения имущества, предложенной покупателем;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иные необходимые сведения.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118. 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решение оформляется протоколом об итогах продажи имущества без объявления цены.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119.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120. 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наименование имущества и иные позволяющие его индивидуализировать сведения (спецификация лота);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цена сделки;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фамилия, имя, отчество физического лица или наименование юридического лица - победителя.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9" w:anchor="block_1040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 мая 2016 г. N 423 в пункт 121 внесены изменения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0" w:anchor="block_214" w:history="1">
        <w:r w:rsidRPr="00C30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121. 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рассрочки оплата имущества осуществляется в соответствии с решением о предоставлении рассрочки.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122. 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</w:t>
      </w:r>
      <w:proofErr w:type="gramStart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продажа имущества без объявления цены признается несостоявшейся.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123. 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C307CF" w:rsidRPr="00C307CF" w:rsidRDefault="00C307CF" w:rsidP="00C3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sz w:val="24"/>
          <w:szCs w:val="24"/>
          <w:lang w:eastAsia="ru-RU"/>
        </w:rPr>
        <w:t>124. Организация продажи имущества без объявления цены в отношении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таких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C307CF" w:rsidRPr="00C307CF" w:rsidRDefault="00C307CF" w:rsidP="00C30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151" w:anchor="ixzz5eWvEJ6Fg" w:history="1">
        <w:r w:rsidRPr="00C307C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http://base.garant.ru/70219376/#ixzz5eWvEJ6Fg</w:t>
        </w:r>
      </w:hyperlink>
    </w:p>
    <w:p w:rsidR="00A839F8" w:rsidRDefault="00A839F8"/>
    <w:sectPr w:rsidR="00A839F8" w:rsidSect="00A8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CF"/>
    <w:rsid w:val="00A839F8"/>
    <w:rsid w:val="00C3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F8"/>
  </w:style>
  <w:style w:type="paragraph" w:styleId="1">
    <w:name w:val="heading 1"/>
    <w:basedOn w:val="a"/>
    <w:link w:val="10"/>
    <w:uiPriority w:val="9"/>
    <w:qFormat/>
    <w:rsid w:val="00C30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307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07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C3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3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C3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07C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07CF"/>
    <w:rPr>
      <w:color w:val="800080"/>
      <w:u w:val="single"/>
    </w:rPr>
  </w:style>
  <w:style w:type="paragraph" w:customStyle="1" w:styleId="s16">
    <w:name w:val="s_16"/>
    <w:basedOn w:val="a"/>
    <w:rsid w:val="00C3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3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1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65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5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8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46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8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05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4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44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67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3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94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8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98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6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64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96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9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4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0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06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0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6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82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2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5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1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71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05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9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30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97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9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16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75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7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97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70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5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34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1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39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96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87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3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6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03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6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2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5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3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93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2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7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8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9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9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7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5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2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3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28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3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1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08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3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5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1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59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4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49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60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0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62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7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08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5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94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9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4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1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04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8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7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3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8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8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33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0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6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59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14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6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4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92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6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44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1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8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6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1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70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4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0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8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98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0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60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7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4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9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55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97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1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0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0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8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8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4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66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1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6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2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3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86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9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23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5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3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86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29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1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8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5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5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6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99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2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4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45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48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4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9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9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2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4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7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33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21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6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8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79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8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0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8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3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9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9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8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0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63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2148567/" TargetMode="External"/><Relationship Id="rId117" Type="http://schemas.openxmlformats.org/officeDocument/2006/relationships/hyperlink" Target="http://base.garant.ru/57430919/e1d9511e88da7f2a859c6832bc0aabab/" TargetMode="External"/><Relationship Id="rId21" Type="http://schemas.openxmlformats.org/officeDocument/2006/relationships/hyperlink" Target="http://base.garant.ru/71401836/" TargetMode="External"/><Relationship Id="rId42" Type="http://schemas.openxmlformats.org/officeDocument/2006/relationships/hyperlink" Target="http://base.garant.ru/70219376/1015fbbe346e95d1abd349c0004303ce/" TargetMode="External"/><Relationship Id="rId47" Type="http://schemas.openxmlformats.org/officeDocument/2006/relationships/hyperlink" Target="http://base.garant.ru/71778002/6d638e688113d70ddc5fe0068f185d8f/" TargetMode="External"/><Relationship Id="rId63" Type="http://schemas.openxmlformats.org/officeDocument/2006/relationships/hyperlink" Target="http://base.garant.ru/57430919/e1d9511e88da7f2a859c6832bc0aabab/" TargetMode="External"/><Relationship Id="rId68" Type="http://schemas.openxmlformats.org/officeDocument/2006/relationships/hyperlink" Target="http://base.garant.ru/71401836/" TargetMode="External"/><Relationship Id="rId84" Type="http://schemas.openxmlformats.org/officeDocument/2006/relationships/hyperlink" Target="http://base.garant.ru/70219376/1015fbbe346e95d1abd349c0004303ce/" TargetMode="External"/><Relationship Id="rId89" Type="http://schemas.openxmlformats.org/officeDocument/2006/relationships/hyperlink" Target="http://base.garant.ru/57412042/" TargetMode="External"/><Relationship Id="rId112" Type="http://schemas.openxmlformats.org/officeDocument/2006/relationships/hyperlink" Target="http://base.garant.ru/71401836/" TargetMode="External"/><Relationship Id="rId133" Type="http://schemas.openxmlformats.org/officeDocument/2006/relationships/hyperlink" Target="http://base.garant.ru/57412042/" TargetMode="External"/><Relationship Id="rId138" Type="http://schemas.openxmlformats.org/officeDocument/2006/relationships/hyperlink" Target="http://base.garant.ru/71401836/" TargetMode="External"/><Relationship Id="rId16" Type="http://schemas.openxmlformats.org/officeDocument/2006/relationships/hyperlink" Target="http://base.garant.ru/70219376/1015fbbe346e95d1abd349c0004303ce/" TargetMode="External"/><Relationship Id="rId107" Type="http://schemas.openxmlformats.org/officeDocument/2006/relationships/hyperlink" Target="http://base.garant.ru/70219376/1015fbbe346e95d1abd349c0004303ce/" TargetMode="External"/><Relationship Id="rId11" Type="http://schemas.openxmlformats.org/officeDocument/2006/relationships/hyperlink" Target="http://base.garant.ru/12127516/" TargetMode="External"/><Relationship Id="rId32" Type="http://schemas.openxmlformats.org/officeDocument/2006/relationships/hyperlink" Target="http://base.garant.ru/12125505/" TargetMode="External"/><Relationship Id="rId37" Type="http://schemas.openxmlformats.org/officeDocument/2006/relationships/hyperlink" Target="http://base.garant.ru/70219376/1015fbbe346e95d1abd349c0004303ce/" TargetMode="External"/><Relationship Id="rId53" Type="http://schemas.openxmlformats.org/officeDocument/2006/relationships/hyperlink" Target="http://base.garant.ru/71778002/6d638e688113d70ddc5fe0068f185d8f/" TargetMode="External"/><Relationship Id="rId58" Type="http://schemas.openxmlformats.org/officeDocument/2006/relationships/hyperlink" Target="http://base.garant.ru/71401836/" TargetMode="External"/><Relationship Id="rId74" Type="http://schemas.openxmlformats.org/officeDocument/2006/relationships/hyperlink" Target="http://base.garant.ru/71778002/6d638e688113d70ddc5fe0068f185d8f/" TargetMode="External"/><Relationship Id="rId79" Type="http://schemas.openxmlformats.org/officeDocument/2006/relationships/hyperlink" Target="http://base.garant.ru/57412042/" TargetMode="External"/><Relationship Id="rId102" Type="http://schemas.openxmlformats.org/officeDocument/2006/relationships/hyperlink" Target="http://base.garant.ru/184861/" TargetMode="External"/><Relationship Id="rId123" Type="http://schemas.openxmlformats.org/officeDocument/2006/relationships/hyperlink" Target="http://base.garant.ru/71778002/6d638e688113d70ddc5fe0068f185d8f/" TargetMode="External"/><Relationship Id="rId128" Type="http://schemas.openxmlformats.org/officeDocument/2006/relationships/hyperlink" Target="http://base.garant.ru/57412042/" TargetMode="External"/><Relationship Id="rId144" Type="http://schemas.openxmlformats.org/officeDocument/2006/relationships/hyperlink" Target="http://base.garant.ru/70219376/1015fbbe346e95d1abd349c0004303ce/" TargetMode="External"/><Relationship Id="rId149" Type="http://schemas.openxmlformats.org/officeDocument/2006/relationships/hyperlink" Target="http://base.garant.ru/71401836/" TargetMode="External"/><Relationship Id="rId5" Type="http://schemas.openxmlformats.org/officeDocument/2006/relationships/hyperlink" Target="http://base.garant.ru/70219376/1015fbbe346e95d1abd349c0004303ce/" TargetMode="External"/><Relationship Id="rId90" Type="http://schemas.openxmlformats.org/officeDocument/2006/relationships/hyperlink" Target="http://base.garant.ru/71401836/" TargetMode="External"/><Relationship Id="rId95" Type="http://schemas.openxmlformats.org/officeDocument/2006/relationships/hyperlink" Target="http://base.garant.ru/71401836/" TargetMode="External"/><Relationship Id="rId22" Type="http://schemas.openxmlformats.org/officeDocument/2006/relationships/hyperlink" Target="http://base.garant.ru/57412042/" TargetMode="External"/><Relationship Id="rId27" Type="http://schemas.openxmlformats.org/officeDocument/2006/relationships/hyperlink" Target="http://base.garant.ru/12125505/888134b28b1397ffae87a0ab1e117954/" TargetMode="External"/><Relationship Id="rId43" Type="http://schemas.openxmlformats.org/officeDocument/2006/relationships/hyperlink" Target="http://base.garant.ru/70219376/1015fbbe346e95d1abd349c0004303ce/" TargetMode="External"/><Relationship Id="rId48" Type="http://schemas.openxmlformats.org/officeDocument/2006/relationships/hyperlink" Target="http://base.garant.ru/57430919/e1d9511e88da7f2a859c6832bc0aabab/" TargetMode="External"/><Relationship Id="rId64" Type="http://schemas.openxmlformats.org/officeDocument/2006/relationships/hyperlink" Target="http://base.garant.ru/71401836/" TargetMode="External"/><Relationship Id="rId69" Type="http://schemas.openxmlformats.org/officeDocument/2006/relationships/hyperlink" Target="http://base.garant.ru/57412042/" TargetMode="External"/><Relationship Id="rId113" Type="http://schemas.openxmlformats.org/officeDocument/2006/relationships/hyperlink" Target="http://base.garant.ru/57412042/" TargetMode="External"/><Relationship Id="rId118" Type="http://schemas.openxmlformats.org/officeDocument/2006/relationships/hyperlink" Target="http://base.garant.ru/70219376/1015fbbe346e95d1abd349c0004303ce/" TargetMode="External"/><Relationship Id="rId134" Type="http://schemas.openxmlformats.org/officeDocument/2006/relationships/hyperlink" Target="http://base.garant.ru/71778002/6d638e688113d70ddc5fe0068f185d8f/" TargetMode="External"/><Relationship Id="rId139" Type="http://schemas.openxmlformats.org/officeDocument/2006/relationships/hyperlink" Target="http://base.garant.ru/10123081/ddc8a74275f76e874c29481506b3ef18/" TargetMode="External"/><Relationship Id="rId80" Type="http://schemas.openxmlformats.org/officeDocument/2006/relationships/hyperlink" Target="http://base.garant.ru/71401836/" TargetMode="External"/><Relationship Id="rId85" Type="http://schemas.openxmlformats.org/officeDocument/2006/relationships/hyperlink" Target="http://base.garant.ru/70219376/1015fbbe346e95d1abd349c0004303ce/" TargetMode="External"/><Relationship Id="rId150" Type="http://schemas.openxmlformats.org/officeDocument/2006/relationships/hyperlink" Target="http://base.garant.ru/57412042/" TargetMode="External"/><Relationship Id="rId12" Type="http://schemas.openxmlformats.org/officeDocument/2006/relationships/hyperlink" Target="http://base.garant.ru/184855/" TargetMode="External"/><Relationship Id="rId17" Type="http://schemas.openxmlformats.org/officeDocument/2006/relationships/hyperlink" Target="http://base.garant.ru/71401836/" TargetMode="External"/><Relationship Id="rId25" Type="http://schemas.openxmlformats.org/officeDocument/2006/relationships/hyperlink" Target="http://base.garant.ru/12125505/36bfb7176e3e8bfebe718035887e4efc/" TargetMode="External"/><Relationship Id="rId33" Type="http://schemas.openxmlformats.org/officeDocument/2006/relationships/hyperlink" Target="http://base.garant.ru/12125505/36bfb7176e3e8bfebe718035887e4efc/" TargetMode="External"/><Relationship Id="rId38" Type="http://schemas.openxmlformats.org/officeDocument/2006/relationships/hyperlink" Target="http://base.garant.ru/70219376/1015fbbe346e95d1abd349c0004303ce/" TargetMode="External"/><Relationship Id="rId46" Type="http://schemas.openxmlformats.org/officeDocument/2006/relationships/hyperlink" Target="http://base.garant.ru/10180094/184a874535186e5f477be2949374cc83/" TargetMode="External"/><Relationship Id="rId59" Type="http://schemas.openxmlformats.org/officeDocument/2006/relationships/hyperlink" Target="http://base.garant.ru/57412042/" TargetMode="External"/><Relationship Id="rId67" Type="http://schemas.openxmlformats.org/officeDocument/2006/relationships/hyperlink" Target="http://base.garant.ru/57412042/" TargetMode="External"/><Relationship Id="rId103" Type="http://schemas.openxmlformats.org/officeDocument/2006/relationships/hyperlink" Target="http://base.garant.ru/184861/09de1989cdf091da04582f9662e92eca/" TargetMode="External"/><Relationship Id="rId108" Type="http://schemas.openxmlformats.org/officeDocument/2006/relationships/hyperlink" Target="http://base.garant.ru/184855/eaefabb029535f2588ed71354e520110/" TargetMode="External"/><Relationship Id="rId116" Type="http://schemas.openxmlformats.org/officeDocument/2006/relationships/hyperlink" Target="http://base.garant.ru/71778002/6d638e688113d70ddc5fe0068f185d8f/" TargetMode="External"/><Relationship Id="rId124" Type="http://schemas.openxmlformats.org/officeDocument/2006/relationships/hyperlink" Target="http://base.garant.ru/57430919/e1d9511e88da7f2a859c6832bc0aabab/" TargetMode="External"/><Relationship Id="rId129" Type="http://schemas.openxmlformats.org/officeDocument/2006/relationships/hyperlink" Target="http://base.garant.ru/71778002/6d638e688113d70ddc5fe0068f185d8f/" TargetMode="External"/><Relationship Id="rId137" Type="http://schemas.openxmlformats.org/officeDocument/2006/relationships/hyperlink" Target="http://base.garant.ru/57430919/e1d9511e88da7f2a859c6832bc0aabab/" TargetMode="External"/><Relationship Id="rId20" Type="http://schemas.openxmlformats.org/officeDocument/2006/relationships/hyperlink" Target="http://base.garant.ru/12125505/499d1f46c53fa6f7ca838ff606eb6207/" TargetMode="External"/><Relationship Id="rId41" Type="http://schemas.openxmlformats.org/officeDocument/2006/relationships/hyperlink" Target="http://base.garant.ru/57430919/e1d9511e88da7f2a859c6832bc0aabab/" TargetMode="External"/><Relationship Id="rId54" Type="http://schemas.openxmlformats.org/officeDocument/2006/relationships/hyperlink" Target="http://base.garant.ru/57430919/e1d9511e88da7f2a859c6832bc0aabab/" TargetMode="External"/><Relationship Id="rId62" Type="http://schemas.openxmlformats.org/officeDocument/2006/relationships/hyperlink" Target="http://base.garant.ru/71778002/6d638e688113d70ddc5fe0068f185d8f/" TargetMode="External"/><Relationship Id="rId70" Type="http://schemas.openxmlformats.org/officeDocument/2006/relationships/hyperlink" Target="http://base.garant.ru/71778002/6d638e688113d70ddc5fe0068f185d8f/" TargetMode="External"/><Relationship Id="rId75" Type="http://schemas.openxmlformats.org/officeDocument/2006/relationships/hyperlink" Target="http://base.garant.ru/57430919/e1d9511e88da7f2a859c6832bc0aabab/" TargetMode="External"/><Relationship Id="rId83" Type="http://schemas.openxmlformats.org/officeDocument/2006/relationships/hyperlink" Target="http://base.garant.ru/57430919/e1d9511e88da7f2a859c6832bc0aabab/" TargetMode="External"/><Relationship Id="rId88" Type="http://schemas.openxmlformats.org/officeDocument/2006/relationships/hyperlink" Target="http://base.garant.ru/71401836/" TargetMode="External"/><Relationship Id="rId91" Type="http://schemas.openxmlformats.org/officeDocument/2006/relationships/hyperlink" Target="http://base.garant.ru/57412042/" TargetMode="External"/><Relationship Id="rId96" Type="http://schemas.openxmlformats.org/officeDocument/2006/relationships/hyperlink" Target="http://base.garant.ru/57412042/" TargetMode="External"/><Relationship Id="rId111" Type="http://schemas.openxmlformats.org/officeDocument/2006/relationships/hyperlink" Target="http://base.garant.ru/57412042/" TargetMode="External"/><Relationship Id="rId132" Type="http://schemas.openxmlformats.org/officeDocument/2006/relationships/hyperlink" Target="http://base.garant.ru/71401836/" TargetMode="External"/><Relationship Id="rId140" Type="http://schemas.openxmlformats.org/officeDocument/2006/relationships/hyperlink" Target="http://base.garant.ru/71401837/" TargetMode="External"/><Relationship Id="rId145" Type="http://schemas.openxmlformats.org/officeDocument/2006/relationships/hyperlink" Target="http://base.garant.ru/70219376/1015fbbe346e95d1abd349c0004303ce/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0123081/ddc8a74275f76e874c29481506b3ef18/" TargetMode="External"/><Relationship Id="rId15" Type="http://schemas.openxmlformats.org/officeDocument/2006/relationships/hyperlink" Target="http://base.garant.ru/57430919/e1d9511e88da7f2a859c6832bc0aabab/" TargetMode="External"/><Relationship Id="rId23" Type="http://schemas.openxmlformats.org/officeDocument/2006/relationships/hyperlink" Target="http://base.garant.ru/71401836/" TargetMode="External"/><Relationship Id="rId28" Type="http://schemas.openxmlformats.org/officeDocument/2006/relationships/hyperlink" Target="http://base.garant.ru/12125505/" TargetMode="External"/><Relationship Id="rId36" Type="http://schemas.openxmlformats.org/officeDocument/2006/relationships/hyperlink" Target="http://base.garant.ru/57430919/e1d9511e88da7f2a859c6832bc0aabab/" TargetMode="External"/><Relationship Id="rId49" Type="http://schemas.openxmlformats.org/officeDocument/2006/relationships/hyperlink" Target="http://base.garant.ru/71778002/6d638e688113d70ddc5fe0068f185d8f/" TargetMode="External"/><Relationship Id="rId57" Type="http://schemas.openxmlformats.org/officeDocument/2006/relationships/hyperlink" Target="http://base.garant.ru/57430919/e1d9511e88da7f2a859c6832bc0aabab/" TargetMode="External"/><Relationship Id="rId106" Type="http://schemas.openxmlformats.org/officeDocument/2006/relationships/hyperlink" Target="http://base.garant.ru/57412042/" TargetMode="External"/><Relationship Id="rId114" Type="http://schemas.openxmlformats.org/officeDocument/2006/relationships/hyperlink" Target="http://base.garant.ru/71401836/" TargetMode="External"/><Relationship Id="rId119" Type="http://schemas.openxmlformats.org/officeDocument/2006/relationships/hyperlink" Target="http://base.garant.ru/71401836/" TargetMode="External"/><Relationship Id="rId127" Type="http://schemas.openxmlformats.org/officeDocument/2006/relationships/hyperlink" Target="http://base.garant.ru/71401836/" TargetMode="External"/><Relationship Id="rId10" Type="http://schemas.openxmlformats.org/officeDocument/2006/relationships/hyperlink" Target="http://base.garant.ru/12125505/499d1f46c53fa6f7ca838ff606eb6207/" TargetMode="External"/><Relationship Id="rId31" Type="http://schemas.openxmlformats.org/officeDocument/2006/relationships/hyperlink" Target="http://base.garant.ru/70219376/1015fbbe346e95d1abd349c0004303ce/" TargetMode="External"/><Relationship Id="rId44" Type="http://schemas.openxmlformats.org/officeDocument/2006/relationships/hyperlink" Target="http://base.garant.ru/70219376/1015fbbe346e95d1abd349c0004303ce/" TargetMode="External"/><Relationship Id="rId52" Type="http://schemas.openxmlformats.org/officeDocument/2006/relationships/hyperlink" Target="http://base.garant.ru/10180094/184a874535186e5f477be2949374cc83/" TargetMode="External"/><Relationship Id="rId60" Type="http://schemas.openxmlformats.org/officeDocument/2006/relationships/hyperlink" Target="http://base.garant.ru/12125505/36bfb7176e3e8bfebe718035887e4efc/" TargetMode="External"/><Relationship Id="rId65" Type="http://schemas.openxmlformats.org/officeDocument/2006/relationships/hyperlink" Target="http://base.garant.ru/57412042/" TargetMode="External"/><Relationship Id="rId73" Type="http://schemas.openxmlformats.org/officeDocument/2006/relationships/hyperlink" Target="http://base.garant.ru/57412042/" TargetMode="External"/><Relationship Id="rId78" Type="http://schemas.openxmlformats.org/officeDocument/2006/relationships/hyperlink" Target="http://base.garant.ru/71401836/" TargetMode="External"/><Relationship Id="rId81" Type="http://schemas.openxmlformats.org/officeDocument/2006/relationships/hyperlink" Target="http://base.garant.ru/57412042/" TargetMode="External"/><Relationship Id="rId86" Type="http://schemas.openxmlformats.org/officeDocument/2006/relationships/hyperlink" Target="http://base.garant.ru/71401836/" TargetMode="External"/><Relationship Id="rId94" Type="http://schemas.openxmlformats.org/officeDocument/2006/relationships/hyperlink" Target="http://base.garant.ru/12125505/0eef7b353fcd1e431bd36a533e32c19f/" TargetMode="External"/><Relationship Id="rId99" Type="http://schemas.openxmlformats.org/officeDocument/2006/relationships/hyperlink" Target="http://base.garant.ru/71401836/" TargetMode="External"/><Relationship Id="rId101" Type="http://schemas.openxmlformats.org/officeDocument/2006/relationships/hyperlink" Target="http://base.garant.ru/184861/09de1989cdf091da04582f9662e92eca/" TargetMode="External"/><Relationship Id="rId122" Type="http://schemas.openxmlformats.org/officeDocument/2006/relationships/hyperlink" Target="http://base.garant.ru/57412042/" TargetMode="External"/><Relationship Id="rId130" Type="http://schemas.openxmlformats.org/officeDocument/2006/relationships/hyperlink" Target="http://base.garant.ru/57430919/e1d9511e88da7f2a859c6832bc0aabab/" TargetMode="External"/><Relationship Id="rId135" Type="http://schemas.openxmlformats.org/officeDocument/2006/relationships/hyperlink" Target="http://base.garant.ru/57430919/e1d9511e88da7f2a859c6832bc0aabab/" TargetMode="External"/><Relationship Id="rId143" Type="http://schemas.openxmlformats.org/officeDocument/2006/relationships/hyperlink" Target="http://base.garant.ru/57430919/e1d9511e88da7f2a859c6832bc0aabab/" TargetMode="External"/><Relationship Id="rId148" Type="http://schemas.openxmlformats.org/officeDocument/2006/relationships/hyperlink" Target="http://base.garant.ru/57412042/" TargetMode="External"/><Relationship Id="rId151" Type="http://schemas.openxmlformats.org/officeDocument/2006/relationships/hyperlink" Target="http://base.garant.ru/70219376/" TargetMode="External"/><Relationship Id="rId4" Type="http://schemas.openxmlformats.org/officeDocument/2006/relationships/hyperlink" Target="http://base.garant.ru/12125505/499d1f46c53fa6f7ca838ff606eb6207/" TargetMode="External"/><Relationship Id="rId9" Type="http://schemas.openxmlformats.org/officeDocument/2006/relationships/hyperlink" Target="http://base.garant.ru/57412042/" TargetMode="External"/><Relationship Id="rId13" Type="http://schemas.openxmlformats.org/officeDocument/2006/relationships/hyperlink" Target="http://base.garant.ru/184861/" TargetMode="External"/><Relationship Id="rId18" Type="http://schemas.openxmlformats.org/officeDocument/2006/relationships/hyperlink" Target="http://base.garant.ru/57412042/" TargetMode="External"/><Relationship Id="rId39" Type="http://schemas.openxmlformats.org/officeDocument/2006/relationships/hyperlink" Target="http://base.garant.ru/70700454/741609f9002bd54a24e5c49cb5af953b/" TargetMode="External"/><Relationship Id="rId109" Type="http://schemas.openxmlformats.org/officeDocument/2006/relationships/hyperlink" Target="http://base.garant.ru/184855/" TargetMode="External"/><Relationship Id="rId34" Type="http://schemas.openxmlformats.org/officeDocument/2006/relationships/hyperlink" Target="http://base.garant.ru/10164072/a3658cc91ecf4ccb41c4de1539a49522/" TargetMode="External"/><Relationship Id="rId50" Type="http://schemas.openxmlformats.org/officeDocument/2006/relationships/hyperlink" Target="http://base.garant.ru/70219376/1015fbbe346e95d1abd349c0004303ce/" TargetMode="External"/><Relationship Id="rId55" Type="http://schemas.openxmlformats.org/officeDocument/2006/relationships/hyperlink" Target="http://base.garant.ru/70219376/1015fbbe346e95d1abd349c0004303ce/" TargetMode="External"/><Relationship Id="rId76" Type="http://schemas.openxmlformats.org/officeDocument/2006/relationships/hyperlink" Target="http://base.garant.ru/71778002/6d638e688113d70ddc5fe0068f185d8f/" TargetMode="External"/><Relationship Id="rId97" Type="http://schemas.openxmlformats.org/officeDocument/2006/relationships/hyperlink" Target="http://base.garant.ru/71778002/6d638e688113d70ddc5fe0068f185d8f/" TargetMode="External"/><Relationship Id="rId104" Type="http://schemas.openxmlformats.org/officeDocument/2006/relationships/hyperlink" Target="http://base.garant.ru/184861/09de1989cdf091da04582f9662e92eca/" TargetMode="External"/><Relationship Id="rId120" Type="http://schemas.openxmlformats.org/officeDocument/2006/relationships/hyperlink" Target="http://base.garant.ru/57412042/" TargetMode="External"/><Relationship Id="rId125" Type="http://schemas.openxmlformats.org/officeDocument/2006/relationships/hyperlink" Target="http://base.garant.ru/70219376/1015fbbe346e95d1abd349c0004303ce/" TargetMode="External"/><Relationship Id="rId141" Type="http://schemas.openxmlformats.org/officeDocument/2006/relationships/hyperlink" Target="http://base.garant.ru/57412042/" TargetMode="External"/><Relationship Id="rId146" Type="http://schemas.openxmlformats.org/officeDocument/2006/relationships/hyperlink" Target="http://base.garant.ru/70219376/1015fbbe346e95d1abd349c0004303ce/" TargetMode="External"/><Relationship Id="rId7" Type="http://schemas.openxmlformats.org/officeDocument/2006/relationships/hyperlink" Target="http://base.garant.ru/70219376/" TargetMode="External"/><Relationship Id="rId71" Type="http://schemas.openxmlformats.org/officeDocument/2006/relationships/hyperlink" Target="http://base.garant.ru/57430919/e1d9511e88da7f2a859c6832bc0aabab/" TargetMode="External"/><Relationship Id="rId92" Type="http://schemas.openxmlformats.org/officeDocument/2006/relationships/hyperlink" Target="http://base.garant.ru/71401836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ase.garant.ru/12125505/" TargetMode="External"/><Relationship Id="rId24" Type="http://schemas.openxmlformats.org/officeDocument/2006/relationships/hyperlink" Target="http://base.garant.ru/57412042/" TargetMode="External"/><Relationship Id="rId40" Type="http://schemas.openxmlformats.org/officeDocument/2006/relationships/hyperlink" Target="http://base.garant.ru/71778002/6d638e688113d70ddc5fe0068f185d8f/" TargetMode="External"/><Relationship Id="rId45" Type="http://schemas.openxmlformats.org/officeDocument/2006/relationships/hyperlink" Target="http://base.garant.ru/70219376/1015fbbe346e95d1abd349c0004303ce/" TargetMode="External"/><Relationship Id="rId66" Type="http://schemas.openxmlformats.org/officeDocument/2006/relationships/hyperlink" Target="http://base.garant.ru/71401836/" TargetMode="External"/><Relationship Id="rId87" Type="http://schemas.openxmlformats.org/officeDocument/2006/relationships/hyperlink" Target="http://base.garant.ru/57412042/" TargetMode="External"/><Relationship Id="rId110" Type="http://schemas.openxmlformats.org/officeDocument/2006/relationships/hyperlink" Target="http://base.garant.ru/71401836/" TargetMode="External"/><Relationship Id="rId115" Type="http://schemas.openxmlformats.org/officeDocument/2006/relationships/hyperlink" Target="http://base.garant.ru/57412042/" TargetMode="External"/><Relationship Id="rId131" Type="http://schemas.openxmlformats.org/officeDocument/2006/relationships/hyperlink" Target="http://base.garant.ru/70219376/1015fbbe346e95d1abd349c0004303ce/" TargetMode="External"/><Relationship Id="rId136" Type="http://schemas.openxmlformats.org/officeDocument/2006/relationships/hyperlink" Target="http://base.garant.ru/71778002/6d638e688113d70ddc5fe0068f185d8f/" TargetMode="External"/><Relationship Id="rId61" Type="http://schemas.openxmlformats.org/officeDocument/2006/relationships/hyperlink" Target="http://base.garant.ru/12125505/" TargetMode="External"/><Relationship Id="rId82" Type="http://schemas.openxmlformats.org/officeDocument/2006/relationships/hyperlink" Target="http://base.garant.ru/71778002/6d638e688113d70ddc5fe0068f185d8f/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base.garant.ru/12125505/" TargetMode="External"/><Relationship Id="rId14" Type="http://schemas.openxmlformats.org/officeDocument/2006/relationships/hyperlink" Target="http://base.garant.ru/71778002/6d638e688113d70ddc5fe0068f185d8f/" TargetMode="External"/><Relationship Id="rId30" Type="http://schemas.openxmlformats.org/officeDocument/2006/relationships/hyperlink" Target="http://base.garant.ru/12184522/741609f9002bd54a24e5c49cb5af953b/" TargetMode="External"/><Relationship Id="rId35" Type="http://schemas.openxmlformats.org/officeDocument/2006/relationships/hyperlink" Target="http://base.garant.ru/71778002/6d638e688113d70ddc5fe0068f185d8f/" TargetMode="External"/><Relationship Id="rId56" Type="http://schemas.openxmlformats.org/officeDocument/2006/relationships/hyperlink" Target="http://base.garant.ru/71778002/6d638e688113d70ddc5fe0068f185d8f/" TargetMode="External"/><Relationship Id="rId77" Type="http://schemas.openxmlformats.org/officeDocument/2006/relationships/hyperlink" Target="http://base.garant.ru/57430919/e1d9511e88da7f2a859c6832bc0aabab/" TargetMode="External"/><Relationship Id="rId100" Type="http://schemas.openxmlformats.org/officeDocument/2006/relationships/hyperlink" Target="http://base.garant.ru/57412042/" TargetMode="External"/><Relationship Id="rId105" Type="http://schemas.openxmlformats.org/officeDocument/2006/relationships/hyperlink" Target="http://base.garant.ru/71401836/" TargetMode="External"/><Relationship Id="rId126" Type="http://schemas.openxmlformats.org/officeDocument/2006/relationships/hyperlink" Target="http://base.garant.ru/70219376/1015fbbe346e95d1abd349c0004303ce/" TargetMode="External"/><Relationship Id="rId147" Type="http://schemas.openxmlformats.org/officeDocument/2006/relationships/hyperlink" Target="http://base.garant.ru/71401836/" TargetMode="External"/><Relationship Id="rId8" Type="http://schemas.openxmlformats.org/officeDocument/2006/relationships/hyperlink" Target="http://base.garant.ru/71401836/" TargetMode="External"/><Relationship Id="rId51" Type="http://schemas.openxmlformats.org/officeDocument/2006/relationships/hyperlink" Target="http://base.garant.ru/70219376/1015fbbe346e95d1abd349c0004303ce/" TargetMode="External"/><Relationship Id="rId72" Type="http://schemas.openxmlformats.org/officeDocument/2006/relationships/hyperlink" Target="http://base.garant.ru/71401836/" TargetMode="External"/><Relationship Id="rId93" Type="http://schemas.openxmlformats.org/officeDocument/2006/relationships/hyperlink" Target="http://base.garant.ru/57412042/" TargetMode="External"/><Relationship Id="rId98" Type="http://schemas.openxmlformats.org/officeDocument/2006/relationships/hyperlink" Target="http://base.garant.ru/57430919/e1d9511e88da7f2a859c6832bc0aabab/" TargetMode="External"/><Relationship Id="rId121" Type="http://schemas.openxmlformats.org/officeDocument/2006/relationships/hyperlink" Target="http://base.garant.ru/71401836/" TargetMode="External"/><Relationship Id="rId142" Type="http://schemas.openxmlformats.org/officeDocument/2006/relationships/hyperlink" Target="http://base.garant.ru/71778002/6d638e688113d70ddc5fe0068f185d8f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11412</Words>
  <Characters>65052</Characters>
  <Application>Microsoft Office Word</Application>
  <DocSecurity>0</DocSecurity>
  <Lines>542</Lines>
  <Paragraphs>152</Paragraphs>
  <ScaleCrop>false</ScaleCrop>
  <Company>Reanimator Extreme Edition</Company>
  <LinksUpToDate>false</LinksUpToDate>
  <CharactersWithSpaces>76312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head1</dc:creator>
  <cp:keywords/>
  <dc:description/>
  <cp:lastModifiedBy>head1</cp:lastModifiedBy>
  <cp:revision>3</cp:revision>
  <dcterms:created xsi:type="dcterms:W3CDTF">2019-02-04T03:36:00Z</dcterms:created>
  <dcterms:modified xsi:type="dcterms:W3CDTF">2019-02-04T03:37:00Z</dcterms:modified>
</cp:coreProperties>
</file>